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Arvinas,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 E. Shaw &amp; Co.,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3,476,553.00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3,495,153.00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3,495,153.00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 E. Shaw &amp; Co.,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3,050,971.00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3,050,971.00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3,050,971.00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Subsequent to our most recent filing for this Issuer dated November 14, 2025, D. E. Shaw &amp; Co., L.L.C. ceased to be the beneficial owner of more than 5 percent of the class of securities. Accordingly, Item 5 has been checked in respect of D. E. Shaw &amp; Co., L.L.C.</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E. Shaw</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3,476,553.00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3,495,153.00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3,495,153.00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5"/>
        <w:gridCol w:w="8885"/>
        <w:gridCol w:w="155"/>
      </w:tblGrid>
      <w:tr>
        <w:trPr/>
        <w:tc>
          <w:tcPr>
            <w:tcW w:w="1165" w:type="dxa"/>
            <w:tcBorders/>
            <w:vAlign w:val="center"/>
          </w:tcPr>
          <w:p>
            <w:pPr>
              <w:pStyle w:val="TableContents"/>
              <w:bidi w:val="0"/>
              <w:spacing w:before="0" w:after="283"/>
              <w:jc w:val="left"/>
              <w:rPr/>
            </w:pPr>
            <w:r>
              <w:rPr/>
              <w:t>Item 1.</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issuer: </w:t>
            </w:r>
          </w:p>
          <w:p>
            <w:pPr>
              <w:pStyle w:val="TableContents"/>
              <w:bidi w:val="0"/>
              <w:spacing w:before="0" w:after="0"/>
              <w:jc w:val="left"/>
              <w:rPr/>
            </w:pPr>
            <w:r>
              <w:rPr/>
              <w:t>Arvinas, Inc.</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 Science Park, 395 Winchester Ave., New Haven, CT 06511</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2.</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person filing: </w:t>
            </w:r>
          </w:p>
          <w:p>
            <w:pPr>
              <w:pStyle w:val="TableContents"/>
              <w:bidi w:val="0"/>
              <w:spacing w:before="0" w:after="0"/>
              <w:jc w:val="left"/>
              <w:rPr/>
            </w:pPr>
            <w:r>
              <w:rPr/>
              <w:t>D. E. Shaw &amp; Co., L.P. D. E. Shaw &amp; Co., L.L.C. David E. Shaw</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for each reporting person is: Two Manhattan West 375 Ninth Avenue, 52nd Floor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jc w:val="left"/>
              <w:rPr/>
            </w:pPr>
            <w:r>
              <w:rPr/>
              <w:t xml:space="preserve">Citizenship: </w:t>
            </w:r>
          </w:p>
          <w:p>
            <w:pPr>
              <w:pStyle w:val="TableContents"/>
              <w:bidi w:val="0"/>
              <w:spacing w:before="0" w:after="0"/>
              <w:jc w:val="left"/>
              <w:rPr/>
            </w:pPr>
            <w:r>
              <w:rPr/>
              <w:t>D. E. Shaw &amp; Co., L.P. is a limited partnership organized under the laws of the state of Delaware. D. E. Shaw &amp; Co., L.L.C. is a limited liability company organized under the laws of the state of Delaware. David E. Shaw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3.</w:t>
            </w:r>
          </w:p>
        </w:tc>
        <w:tc>
          <w:tcPr>
            <w:tcW w:w="888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(f)</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(g)</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(h)</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(j)</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(k)</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9040" w:type="dxa"/>
            <w:gridSpan w:val="2"/>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4.</w:t>
            </w:r>
          </w:p>
        </w:tc>
        <w:tc>
          <w:tcPr>
            <w:tcW w:w="888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D. E. Shaw &amp; Co., L.P.: 3,495,153 shares This is composed of (i) 1,651,919 shares in the name of D. E. Shaw Valence Portfolios, L.L.C., (ii) 1,394,769 shares in the name of D. E. Shaw Oculus Portfolios, L.L.C., and (iii) 448,465 shares under the management of D. E. Shaw Investment Management, L.L.C. D. E. Shaw &amp; Co., L.L.C.: 3,050,971 shares This is composed of (i) 1,651,919 shares in the name of D. E. Shaw Valence Portfolios, L.L.C., (ii) 1,394,769 shares in the name of D. E. Shaw Oculus Portfolios, L.L.C., and (iii) 4,283 shares in the name of D. E. Shaw Investment Management Special Investment Fund, L.L.C. David E. Shaw: 3,495,153 shares This is composed of (i) 1,651,919 shares in the name of D. E. Shaw Valence Portfolios, L.L.C., (ii) 1,394,769 shares in the name of D. E. Shaw Oculus Portfolios, L.L.C., and (iii) 448,465 shares under the management of D. E. Shaw Investment Management, L.L.C. David E. Shaw does not own any shares directly. By virtue of David E. Shaw's position as President and sole shareholder of D. E. Shaw &amp; Co., Inc., which is the general partner of D. E. Shaw &amp; Co., L.P., which in turn is the investment adviser of D. E. Shaw Valence Portfolios, L.L.C. and D. E. Shaw Oculus Portfolios, L.L.C. and the managing member of D. E. Shaw Investment Management, L.L.C., which in turn is the investment adviser of D. E. Shaw Investment Management Special Investment Fund, L.L.C., and by virtue of David E. Shaw's position as President and sole shareholder of D. E. Shaw &amp; Co. II, Inc., which is the managing member of D. E. Shaw &amp; Co., L.L.C., which in turn is the manager of D. E. Shaw Valence Portfolios, L.L.C., D. E. Shaw Oculus Portfolios, L.L.C., and D. E. Shaw Investment Management Special Investment Fund, L.L.C., David E. Shaw may be deemed to have the shared power to vote or direct the vote of 3,476,553 shares and the shared power to dispose or direct the disposition of 3,495,153 shares, the 3,495,153 shares as described above constituting 5.4% of the outstanding shares, and, therefore, David E. Shaw may be deemed to be the beneficial owner of such shares. David E. Shaw disclaims beneficial ownership of such 3,495,153 shares.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 E. Shaw &amp; Co., L.P.: 5.4% D. E. Shaw &amp; Co., L.L.C.: 4.7% David E. Shaw: 5.4%  %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D. E. Shaw &amp; Co., L.P.: 0 shares D. E. Shaw &amp; Co., L.L.C.: 0 shares David E. Shaw: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D. E. Shaw &amp; Co., L.P.: 3,476,553 shares D. E. Shaw &amp; Co., L.L.C.: 3,050,971 shares David E. Shaw: 3,476,553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D. E. Shaw &amp; Co., L.P.: 0 shares D. E. Shaw &amp; Co., L.L.C.: 0 shares David E. Shaw: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D. E. Shaw &amp; Co., L.P.: 3,495,153 shares D. E. Shaw &amp; Co., L.L.C.: 3,050,971 shares David E. Shaw: 3,495,153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5.</w:t>
            </w:r>
          </w:p>
        </w:tc>
        <w:tc>
          <w:tcPr>
            <w:tcW w:w="888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6.</w:t>
            </w:r>
          </w:p>
        </w:tc>
        <w:tc>
          <w:tcPr>
            <w:tcW w:w="888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7.</w:t>
            </w:r>
          </w:p>
        </w:tc>
        <w:tc>
          <w:tcPr>
            <w:tcW w:w="888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8.</w:t>
            </w:r>
          </w:p>
        </w:tc>
        <w:tc>
          <w:tcPr>
            <w:tcW w:w="888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9.</w:t>
            </w:r>
          </w:p>
        </w:tc>
        <w:tc>
          <w:tcPr>
            <w:tcW w:w="888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D. E. Shaw &amp; Co., L.P.</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Daniel R. Marcus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Daniel R. Marcus /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D. E. Shaw &amp; Co., L.L.C.</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3"/>
        <w:gridCol w:w="4252"/>
      </w:tblGrid>
      <w:tr>
        <w:trPr/>
        <w:tc>
          <w:tcPr>
            <w:tcW w:w="59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Daniel R. Marcus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Daniel R. Marcus / Authorized Signatory</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2"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David E. Shaw</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67"/>
        <w:gridCol w:w="4038"/>
      </w:tblGrid>
      <w:tr>
        <w:trPr/>
        <w:tc>
          <w:tcPr>
            <w:tcW w:w="61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Daniel R. Marcus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Daniel R. Marcus / Attorney-in-Fact for David E. Shaw</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Exhibit 1: Power of Attorney, granted by David E. Shaw relating to D. E. Shaw &amp; Co., Inc., in favor of the signatories hereto, among others, dated August 1, 2024. Exhibit 2: Power of Attorney, granted by David E. Shaw relating to D. E. Shaw &amp; Co. II, Inc., in favor of the signatories hereto, among others, dated August 1, 2024.</w:t>
      </w:r>
    </w:p>
    <w:tbl>
      <w:tblPr>
        <w:tblW w:w="9286" w:type="dxa"/>
        <w:jc w:val="left"/>
        <w:tblInd w:w="0" w:type="dxa"/>
        <w:tblLayout w:type="fixed"/>
        <w:tblCellMar>
          <w:top w:w="28" w:type="dxa"/>
          <w:left w:w="28" w:type="dxa"/>
          <w:bottom w:w="28" w:type="dxa"/>
          <w:right w:w="28" w:type="dxa"/>
        </w:tblCellMar>
      </w:tblPr>
      <w:tblGrid>
        <w:gridCol w:w="9286"/>
      </w:tblGrid>
      <w:tr>
        <w:trPr/>
        <w:tc>
          <w:tcPr>
            <w:tcW w:w="9286" w:type="dxa"/>
            <w:tcBorders/>
            <w:vAlign w:val="center"/>
          </w:tcPr>
          <w:p>
            <w:pPr>
              <w:pStyle w:val="TableContents"/>
              <w:bidi w:val="0"/>
              <w:spacing w:before="0" w:after="283"/>
              <w:jc w:val="center"/>
              <w:rPr>
                <w:b/>
              </w:rPr>
            </w:pPr>
            <w:r>
              <w:rPr>
                <w:b/>
              </w:rPr>
              <w:t xml:space="preserve">Exhibit Information </w:t>
            </w:r>
          </w:p>
        </w:tc>
      </w:tr>
      <w:tr>
        <w:trPr/>
        <w:tc>
          <w:tcPr>
            <w:tcW w:w="9286" w:type="dxa"/>
            <w:tcBorders/>
            <w:vAlign w:val="center"/>
          </w:tcPr>
          <w:p>
            <w:pPr>
              <w:pStyle w:val="TableContents"/>
              <w:bidi w:val="0"/>
              <w:spacing w:before="0" w:after="283"/>
              <w:jc w:val="left"/>
              <w:rPr/>
            </w:pPr>
            <w:r>
              <w:rPr/>
              <w:t>Exhibit 3: Joint Filing Agreement, by and among the Reporting Persons, dated August 14, 2026.</w:t>
            </w:r>
          </w:p>
        </w:tc>
      </w:tr>
    </w:tbl>
    <w:p>
      <w:pPr>
        <w:pStyle w:val="TextBody"/>
        <w:bidi w:val="0"/>
        <w:jc w:val="left"/>
        <w:rPr/>
      </w:pPr>
      <w:bookmarkStart w:id="24" w:name="tm2619943d5_ex-1.htm"/>
      <w:bookmarkStart w:id="25" w:name="kstm2619943d5_ex1"/>
      <w:bookmarkEnd w:id="24"/>
      <w:bookmarkEnd w:id="25"/>
      <w:r>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REGULATORY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CERTAIN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INVESTMENT ADVISERS ACT OF 1940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E. Shaw, hereby make, constitute, and appoint each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Deaton,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Dinning,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Fishman,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Alexis Halaby,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Edwin Jager,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Lebwohl,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Marcus,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Anoop Prasad,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Maximilian Stone, and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Sweet,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Inc. (acting for itself or as the general partner of D. E. Shaw &amp; Co., L.P.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 (ii) 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HEREOF, I have executed this instrument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E. Shaw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 Shaw,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President of D. E. Shaw &amp; Co., Inc.</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6" w:name="tm2619943d5_ex-2.htm"/>
      <w:bookmarkStart w:id="27" w:name="kstm2619943d5_ex2"/>
      <w:bookmarkEnd w:id="26"/>
      <w:bookmarkEnd w:id="27"/>
      <w:r>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REGULATORY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CERTAIN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INVESTMENT ADVISERS ACT OF 1940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E. Shaw, hereby make, constitute, and appoint each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Deaton,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Dinning,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Fishman,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Alexis Halaby,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Edwin Jager,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Lebwohl,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Marcus,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Anoop Prasad,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Maximilian Stone, and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Sweet,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II, Inc. (acting for itself or as the managing member of D. E. Shaw &amp; Co., L.L.C.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 (ii) 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HEREOF, I have executed this instrument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E. Shaw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 Shaw,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President of D. E. Shaw &amp; Co. II, Inc.</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28" w:name="tm2619943d5_ex-3.htm"/>
      <w:bookmarkStart w:id="29" w:name="kstm2619943d5_ex3"/>
      <w:bookmarkEnd w:id="28"/>
      <w:bookmarkEnd w:id="29"/>
      <w:r>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each of the undersigned Reporting Persons hereby agrees to the joint filing, along with all other such Reporting Persons, on behalf of each of them of a statement on Schedule 13G (including amendments thereto) with respect to the common stock, par value $0.001 per share, of Arvinas, Inc., and that this Agreement be included as an Exhibit to such joint filing. 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hereby executes this Agreement as of this 14th day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320"/>
        <w:gridCol w:w="2120"/>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sz w:val="20"/>
              </w:rPr>
            </w:pPr>
            <w:r>
              <w:rPr>
                <w:sz w:val="20"/>
              </w:rPr>
              <w:t>D. E. Shaw &amp; Co., L.P.</w:t>
            </w:r>
          </w:p>
        </w:tc>
      </w:tr>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120"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sz w:val="20"/>
              </w:rPr>
            </w:pPr>
            <w:r>
              <w:rPr>
                <w:sz w:val="20"/>
              </w:rPr>
              <w:t>Chief Compliance Officer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75"/>
        <w:gridCol w:w="320"/>
        <w:gridCol w:w="1790"/>
      </w:tblGrid>
      <w:tr>
        <w:trPr/>
        <w:tc>
          <w:tcPr>
            <w:tcW w:w="75"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sz w:val="20"/>
              </w:rPr>
            </w:pPr>
            <w:r>
              <w:rPr>
                <w:sz w:val="20"/>
              </w:rPr>
              <w:t>D. E. Shaw &amp; Co., L.L.C.</w:t>
            </w:r>
          </w:p>
        </w:tc>
      </w:tr>
      <w:tr>
        <w:trPr/>
        <w:tc>
          <w:tcPr>
            <w:tcW w:w="75"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790"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20"/>
              </w:rPr>
            </w:pPr>
            <w:r>
              <w:rPr>
                <w:sz w:val="20"/>
              </w:rPr>
              <w:t>Authorized Signatory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320"/>
        <w:gridCol w:w="2885"/>
      </w:tblGrid>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sz w:val="20"/>
              </w:rPr>
            </w:pPr>
            <w:r>
              <w:rPr>
                <w:sz w:val="20"/>
              </w:rPr>
              <w:t>David E. Shaw</w:t>
            </w:r>
          </w:p>
        </w:tc>
      </w:tr>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885"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sz w:val="20"/>
              </w:rPr>
            </w:pPr>
            <w:r>
              <w:rPr>
                <w:sz w:val="20"/>
              </w:rPr>
              <w:t>Attorney-in-Fact for David E. Shaw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2623</Words>
  <Characters>12960</Characters>
  <CharactersWithSpaces>15544</CharactersWithSpaces>
  <Paragraphs>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